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91" w:type="dxa"/>
        <w:jc w:val="center"/>
        <w:tblInd w:w="0" w:type="dxa"/>
        <w:tblBorders>
          <w:top w:val="single" w:color="000001" w:sz="6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6" w:space="0"/>
          <w:insideV w:val="single" w:color="000001" w:sz="6" w:space="0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2501"/>
        <w:gridCol w:w="2172"/>
        <w:gridCol w:w="2172"/>
        <w:gridCol w:w="2172"/>
        <w:gridCol w:w="2174"/>
      </w:tblGrid>
      <w:tr xmlns:wp14="http://schemas.microsoft.com/office/word/2010/wordml" w:rsidTr="60BB1950" w14:paraId="1EF18761" wp14:textId="77777777">
        <w:trPr>
          <w:trHeight w:val="1220" w:hRule="atLeast"/>
        </w:trPr>
        <w:tc>
          <w:tcPr>
            <w:tcW w:w="11191" w:type="dxa"/>
            <w:gridSpan w:val="5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12E54C28" w14:noSpellErr="1" wp14:textId="3021D50C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52"/>
                <w:szCs w:val="52"/>
              </w:rPr>
              <w:t xml:space="preserve">ООО </w:t>
            </w:r>
            <w:r w:rsidRPr="60BB1950" w:rsidR="60BB1950">
              <w:rPr>
                <w:rFonts w:ascii="Times New Roman CYR" w:hAnsi="Times New Roman CYR" w:eastAsia="Times New Roman CYR" w:cs="Times New Roman CYR"/>
                <w:sz w:val="52"/>
                <w:szCs w:val="52"/>
              </w:rPr>
              <w:t>"АРТПАК"</w:t>
            </w:r>
          </w:p>
          <w:p w14:paraId="2910B31D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40"/>
                <w:szCs w:val="40"/>
              </w:rPr>
              <w:t>Различные комбинации размеров и цвета по желанию заказчика. Стоимость конкретного заказа определяется</w:t>
            </w:r>
          </w:p>
          <w:p w14:paraId="69FE6004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40"/>
                <w:szCs w:val="40"/>
              </w:rPr>
              <w:t>индивидуально, в зависимости от применяемых материалов и размера заказа</w:t>
            </w:r>
          </w:p>
        </w:tc>
      </w:tr>
      <w:tr xmlns:wp14="http://schemas.microsoft.com/office/word/2010/wordml" w:rsidTr="60BB1950" w14:paraId="00CC5C6E" wp14:textId="77777777">
        <w:trPr>
          <w:trHeight w:val="709" w:hRule="atLeast"/>
        </w:trPr>
        <w:tc>
          <w:tcPr>
            <w:tcW w:w="11191" w:type="dxa"/>
            <w:gridSpan w:val="5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7C9E8767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32"/>
                <w:szCs w:val="32"/>
              </w:rPr>
              <w:t>Стоимость упаковки для текстильных изделий</w:t>
            </w:r>
          </w:p>
        </w:tc>
      </w:tr>
      <w:tr xmlns:wp14="http://schemas.microsoft.com/office/word/2010/wordml" w:rsidTr="60BB1950" w14:paraId="3CFAA6C9" wp14:textId="77777777">
        <w:trPr>
          <w:trHeight w:val="634" w:hRule="atLeast"/>
        </w:trPr>
        <w:tc>
          <w:tcPr>
            <w:tcW w:w="25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666D1E78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i w:val="1"/>
                <w:iCs w:val="1"/>
                <w:sz w:val="24"/>
                <w:szCs w:val="24"/>
              </w:rPr>
              <w:t>Код модели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5922A4A0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i w:val="1"/>
                <w:iCs w:val="1"/>
                <w:sz w:val="24"/>
                <w:szCs w:val="24"/>
              </w:rPr>
              <w:t>Наименование модели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5D17AA67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i w:val="1"/>
                <w:iCs w:val="1"/>
                <w:sz w:val="24"/>
                <w:szCs w:val="24"/>
              </w:rPr>
              <w:t>Материалы / описание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4FDE1041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i w:val="1"/>
                <w:iCs w:val="1"/>
                <w:sz w:val="24"/>
                <w:szCs w:val="24"/>
              </w:rPr>
              <w:t>Размер</w:t>
            </w:r>
          </w:p>
        </w:tc>
        <w:tc>
          <w:tcPr>
            <w:tcW w:w="217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502FFC96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i w:val="1"/>
                <w:iCs w:val="1"/>
                <w:sz w:val="24"/>
                <w:szCs w:val="24"/>
              </w:rPr>
              <w:t xml:space="preserve">Цена, руб. </w:t>
            </w:r>
          </w:p>
        </w:tc>
      </w:tr>
      <w:tr xmlns:wp14="http://schemas.microsoft.com/office/word/2010/wordml" w:rsidTr="60BB1950" w14:paraId="2BBC2074" wp14:textId="77777777">
        <w:trPr>
          <w:trHeight w:val="634" w:hRule="atLeast"/>
        </w:trPr>
        <w:tc>
          <w:tcPr>
            <w:tcW w:w="11191" w:type="dxa"/>
            <w:gridSpan w:val="5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40BA00A9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8"/>
                <w:szCs w:val="28"/>
              </w:rPr>
              <w:t>Сумки типа "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sz w:val="28"/>
                <w:szCs w:val="28"/>
              </w:rPr>
              <w:t>Чемодан"Стандарт</w:t>
            </w:r>
            <w:proofErr w:type="spellEnd"/>
          </w:p>
        </w:tc>
      </w:tr>
      <w:tr xmlns:wp14="http://schemas.microsoft.com/office/word/2010/wordml" w:rsidTr="60BB1950" w14:paraId="10C6EE68" wp14:textId="77777777">
        <w:trPr>
          <w:trHeight w:val="970" w:hRule="atLeast"/>
        </w:trPr>
        <w:tc>
          <w:tcPr>
            <w:tcW w:w="25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7768C6DA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Б3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0C2FEDD1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Сумка для 1,5-х спальных одеял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558CFCCD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ПВД,ПВХ</w:t>
            </w:r>
          </w:p>
          <w:p w14:paraId="4A3E6B64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спанбонд,на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  молнии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283B5E95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50х60х20</w:t>
            </w:r>
          </w:p>
        </w:tc>
        <w:tc>
          <w:tcPr>
            <w:tcW w:w="217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51A814CB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пвд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51,00</w:t>
            </w:r>
          </w:p>
          <w:p w14:paraId="2A570763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пвх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54,00</w:t>
            </w:r>
          </w:p>
        </w:tc>
      </w:tr>
      <w:tr xmlns:wp14="http://schemas.microsoft.com/office/word/2010/wordml" w:rsidTr="60BB1950" w14:paraId="2966C9FD" wp14:textId="77777777">
        <w:trPr>
          <w:trHeight w:val="952" w:hRule="atLeast"/>
        </w:trPr>
        <w:tc>
          <w:tcPr>
            <w:tcW w:w="25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6DA97A82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Б3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39106A71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Сумка для 2-х спальных одеял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3F8C983A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ПВД,ПВХ</w:t>
            </w:r>
          </w:p>
          <w:p w14:paraId="46520D2D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спанбонд, на молнии 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0B74C885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50х60х25</w:t>
            </w:r>
          </w:p>
        </w:tc>
        <w:tc>
          <w:tcPr>
            <w:tcW w:w="217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28B04D6F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пвд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53,00</w:t>
            </w:r>
          </w:p>
          <w:p w14:paraId="20F58B94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пвх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56,00</w:t>
            </w:r>
          </w:p>
        </w:tc>
      </w:tr>
      <w:tr xmlns:wp14="http://schemas.microsoft.com/office/word/2010/wordml" w:rsidTr="60BB1950" w14:paraId="70CDF5B4" wp14:textId="77777777">
        <w:trPr>
          <w:trHeight w:val="970" w:hRule="atLeast"/>
        </w:trPr>
        <w:tc>
          <w:tcPr>
            <w:tcW w:w="25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6EF92FD3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Б3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3170FF11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Сумка для пледов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2ABBBC3F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ПВД,ПВХ</w:t>
            </w:r>
          </w:p>
          <w:p w14:paraId="5DDE8935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спанбонд, на молнии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3548A3E2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30х40х10</w:t>
            </w:r>
          </w:p>
        </w:tc>
        <w:tc>
          <w:tcPr>
            <w:tcW w:w="217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628F4E70" wp14:textId="6E59B3D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пвд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3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5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,00</w:t>
            </w:r>
          </w:p>
          <w:p w14:paraId="261AE472" wp14:textId="0DBB5A8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пвх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3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7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,00</w:t>
            </w:r>
          </w:p>
        </w:tc>
      </w:tr>
      <w:tr xmlns:wp14="http://schemas.microsoft.com/office/word/2010/wordml" w:rsidTr="60BB1950" w14:paraId="0946B721" wp14:textId="77777777">
        <w:trPr>
          <w:trHeight w:val="634" w:hRule="atLeast"/>
        </w:trPr>
        <w:tc>
          <w:tcPr>
            <w:tcW w:w="11191" w:type="dxa"/>
            <w:gridSpan w:val="5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6DC0A7CB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8"/>
                <w:szCs w:val="28"/>
              </w:rPr>
              <w:t xml:space="preserve">Сумки типа </w:t>
            </w:r>
            <w:r w:rsidRPr="60BB1950" w:rsidR="60BB1950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"</w:t>
            </w:r>
            <w:r w:rsidRPr="60BB1950" w:rsidR="60BB1950">
              <w:rPr>
                <w:rFonts w:ascii="Times New Roman CYR" w:hAnsi="Times New Roman CYR" w:eastAsia="Times New Roman CYR" w:cs="Times New Roman CYR"/>
                <w:sz w:val="28"/>
                <w:szCs w:val="28"/>
              </w:rPr>
              <w:t>Конверты</w:t>
            </w:r>
            <w:r w:rsidRPr="60BB1950" w:rsidR="60BB1950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"</w:t>
            </w:r>
            <w:r w:rsidRPr="60BB1950" w:rsidR="60BB1950">
              <w:rPr>
                <w:rFonts w:ascii="Times New Roman CYR" w:hAnsi="Times New Roman CYR" w:eastAsia="Times New Roman CYR" w:cs="Times New Roman CYR"/>
                <w:sz w:val="28"/>
                <w:szCs w:val="28"/>
              </w:rPr>
              <w:t>Стандарт</w:t>
            </w:r>
          </w:p>
        </w:tc>
      </w:tr>
      <w:tr xmlns:wp14="http://schemas.microsoft.com/office/word/2010/wordml" w:rsidTr="60BB1950" w14:paraId="5FD7EB93" wp14:textId="77777777">
        <w:trPr>
          <w:trHeight w:val="970" w:hRule="atLeast"/>
        </w:trPr>
        <w:tc>
          <w:tcPr>
            <w:tcW w:w="25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26E689D6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К2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798EBD3E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Сумка для подушек с ручкой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20011CE1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ПВД,ПВХ окантовка из спанбонда, молния 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1B290BB9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70х50</w:t>
            </w:r>
          </w:p>
        </w:tc>
        <w:tc>
          <w:tcPr>
            <w:tcW w:w="217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6D76DF1A" wp14:textId="5F8041B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пвд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30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,00</w:t>
            </w:r>
          </w:p>
          <w:p w14:paraId="7119F1D6" wp14:textId="07CF3FD4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пвх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32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,00</w:t>
            </w:r>
          </w:p>
        </w:tc>
      </w:tr>
      <w:tr xmlns:wp14="http://schemas.microsoft.com/office/word/2010/wordml" w:rsidTr="60BB1950" w14:paraId="58C35C3D" wp14:textId="77777777">
        <w:trPr>
          <w:trHeight w:val="952" w:hRule="atLeast"/>
        </w:trPr>
        <w:tc>
          <w:tcPr>
            <w:tcW w:w="25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4E5C4AEB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К2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16837947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Сумка для подушек с ручкой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47A43A07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ПВД,ПВХ окантовка из спанбонда, молния 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15BC6D7E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70х70</w:t>
            </w:r>
          </w:p>
        </w:tc>
        <w:tc>
          <w:tcPr>
            <w:tcW w:w="217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337EBF4D" wp14:textId="0DCBE82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пвд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32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,00</w:t>
            </w:r>
          </w:p>
          <w:p w14:paraId="42C16170" wp14:textId="7E527552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пвх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34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,00</w:t>
            </w:r>
          </w:p>
        </w:tc>
      </w:tr>
      <w:tr xmlns:wp14="http://schemas.microsoft.com/office/word/2010/wordml" w:rsidTr="60BB1950" w14:paraId="366A374D" wp14:textId="77777777">
        <w:trPr>
          <w:trHeight w:val="952" w:hRule="atLeast"/>
        </w:trPr>
        <w:tc>
          <w:tcPr>
            <w:tcW w:w="25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77559EE3" wp14:textId="77777777" wp14:noSpellErr="1"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К2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7966BB49" wp14:textId="77777777" wp14:noSpellErr="1"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Сумка для подушек ручка</w:t>
            </w:r>
          </w:p>
          <w:p w14:paraId="48FAC7AB" wp14:textId="77777777"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шнур,стропа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2B5828A7" wp14:textId="77777777" wp14:noSpellErr="1"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ПВД,ПВХ окантовка из спанбонда, молния 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0FFED12D" wp14:textId="77777777" wp14:noSpellErr="1"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70х50</w:t>
            </w:r>
          </w:p>
        </w:tc>
        <w:tc>
          <w:tcPr>
            <w:tcW w:w="217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63DA3284" wp14:textId="6D9F8E7F"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пвд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3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2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,00</w:t>
            </w:r>
          </w:p>
          <w:p w14:paraId="301E6E91" wp14:textId="29095D68"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пвх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3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3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,00</w:t>
            </w:r>
          </w:p>
        </w:tc>
      </w:tr>
      <w:tr xmlns:wp14="http://schemas.microsoft.com/office/word/2010/wordml" w:rsidTr="60BB1950" w14:paraId="2AA9F0F8" wp14:textId="77777777">
        <w:trPr>
          <w:trHeight w:val="970" w:hRule="atLeast"/>
        </w:trPr>
        <w:tc>
          <w:tcPr>
            <w:tcW w:w="25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42C69416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К2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556D8BA0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Сумка для подушек ручка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шнур,стропа</w:t>
            </w:r>
            <w:proofErr w:type="spellEnd"/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4096E944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ПВД,ПВХ окантовка из спанбонда, молния 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7BB40471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70х70</w:t>
            </w:r>
          </w:p>
        </w:tc>
        <w:tc>
          <w:tcPr>
            <w:tcW w:w="217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1AE131D6" wp14:textId="7015874C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пвд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3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4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,00</w:t>
            </w:r>
          </w:p>
          <w:p w14:paraId="3A48DD82" wp14:textId="100D9A00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пвх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3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6</w:t>
            </w: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,00</w:t>
            </w:r>
          </w:p>
        </w:tc>
      </w:tr>
      <w:tr xmlns:wp14="http://schemas.microsoft.com/office/word/2010/wordml" w:rsidTr="60BB1950" w14:paraId="395EF96B" wp14:textId="77777777">
        <w:trPr>
          <w:trHeight w:val="653" w:hRule="atLeast"/>
        </w:trPr>
        <w:tc>
          <w:tcPr>
            <w:tcW w:w="11191" w:type="dxa"/>
            <w:gridSpan w:val="5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35ED3256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8"/>
                <w:szCs w:val="28"/>
              </w:rPr>
              <w:t>Сумки типа "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sz w:val="28"/>
                <w:szCs w:val="28"/>
              </w:rPr>
              <w:t>Тубус"Стандарт</w:t>
            </w:r>
            <w:proofErr w:type="spellEnd"/>
          </w:p>
        </w:tc>
      </w:tr>
      <w:tr xmlns:wp14="http://schemas.microsoft.com/office/word/2010/wordml" w:rsidTr="60BB1950" w14:paraId="0D290CD2" wp14:textId="77777777">
        <w:trPr>
          <w:trHeight w:val="952" w:hRule="atLeast"/>
        </w:trPr>
        <w:tc>
          <w:tcPr>
            <w:tcW w:w="25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75C36990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Т4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41E8BBF2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Под 1,5-х спальное одеяло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562321BF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ПВД ПВХ</w:t>
            </w:r>
          </w:p>
          <w:p w14:paraId="70DEF2EE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Спанбонд с 2-мя ручками,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кедер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, молния 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521B262A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45х25х50</w:t>
            </w:r>
          </w:p>
        </w:tc>
        <w:tc>
          <w:tcPr>
            <w:tcW w:w="217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306514EF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пвд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61,00</w:t>
            </w:r>
          </w:p>
          <w:p w14:paraId="26237F65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пвх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63,00</w:t>
            </w:r>
          </w:p>
        </w:tc>
      </w:tr>
      <w:tr xmlns:wp14="http://schemas.microsoft.com/office/word/2010/wordml" w:rsidTr="60BB1950" w14:paraId="0236C2E3" wp14:textId="77777777">
        <w:trPr>
          <w:trHeight w:val="232" w:hRule="atLeast"/>
        </w:trPr>
        <w:tc>
          <w:tcPr>
            <w:tcW w:w="250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11C4B76B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Т4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14A10855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Под 2-х спальное одеяло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21FE25A8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ПВД,ПВХ Спанбонд с 2-мя ручками,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кедер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 xml:space="preserve">, молния </w:t>
            </w:r>
          </w:p>
        </w:tc>
        <w:tc>
          <w:tcPr>
            <w:tcW w:w="217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69F356B3" wp14:textId="77777777" wp14:noSpellErr="1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sz w:val="24"/>
                <w:szCs w:val="24"/>
              </w:rPr>
              <w:t>52х28х50</w:t>
            </w:r>
          </w:p>
        </w:tc>
        <w:tc>
          <w:tcPr>
            <w:tcW w:w="217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  <w:insideH w:val="single" w:color="000001" w:sz="6" w:space="0"/>
              <w:insideV w:val="single" w:color="000001" w:sz="6" w:space="0"/>
            </w:tcBorders>
            <w:shd w:val="clear" w:color="auto" w:fill="auto"/>
            <w:tcMar/>
            <w:vAlign w:val="center"/>
          </w:tcPr>
          <w:p w14:paraId="7B1AFED7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пвд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63,00</w:t>
            </w:r>
          </w:p>
          <w:p w14:paraId="3E9E0E6D" wp14:textId="77777777"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из </w:t>
            </w:r>
            <w:proofErr w:type="spellStart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>пвх</w:t>
            </w:r>
            <w:proofErr w:type="spellEnd"/>
            <w:r w:rsidRPr="60BB1950" w:rsidR="60BB1950">
              <w:rPr>
                <w:rFonts w:ascii="Times New Roman CYR" w:hAnsi="Times New Roman CYR" w:eastAsia="Times New Roman CYR" w:cs="Times New Roman CYR"/>
                <w:b w:val="1"/>
                <w:bCs w:val="1"/>
                <w:sz w:val="24"/>
                <w:szCs w:val="24"/>
              </w:rPr>
              <w:t xml:space="preserve"> 65,00</w:t>
            </w:r>
          </w:p>
        </w:tc>
      </w:tr>
    </w:tbl>
    <w:p xmlns:wp14="http://schemas.microsoft.com/office/word/2010/wordml" w14:paraId="672A6659" wp14:textId="77777777">
      <w:pPr>
        <w:pStyle w:val="Normal"/>
        <w:widowControl w:val="false"/>
        <w:bidi w:val="0"/>
        <w:spacing w:before="0" w:after="0"/>
        <w:ind w:left="0" w:right="0" w:hanging="0"/>
        <w:rPr/>
      </w:pPr>
      <w:r>
        <w:rPr/>
      </w:r>
    </w:p>
    <w:sectPr>
      <w:type w:val="nextPage"/>
      <w:pgSz w:w="12240" w:h="15840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 xmlns:w14="http://schemas.microsoft.com/office/word/2010/wordml" xmlns:w15="http://schemas.microsoft.com/office/word/2012/wordml" xmlns:mc="http://schemas.openxmlformats.org/markup-compatibility/2006" mc:Ignorable="w14 w15">
  <w:proofState w:spelling="clean" w:grammar="dirty"/>
  <w:zoom w:percent="100"/>
  <w:defaultTabStop w:val="708"/>
  <w:compat/>
  <w:themeFontLang w:val="" w:eastAsia="" w:bidi=""/>
  <w14:docId w14:val="5EBC59AE"/>
  <w15:docId w15:val="{85819eb3-cdcc-4c4a-b403-12a55bcb77f0}"/>
  <w:rsids>
    <w:rsidRoot w:val="60BB1950"/>
    <w:rsid w:val="60BB195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160" w:line="256" w:lineRule="auto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before="0" w:after="160" w:line="256" w:lineRule="auto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2016-03-02T23:15:00.0000000Z</dcterms:created>
  <dc:creator/>
  <dc:description/>
  <dc:language>en-US</dc:language>
  <lastModifiedBy>ivpak2015</lastModifiedBy>
  <dcterms:modified xsi:type="dcterms:W3CDTF">2018-07-10T10:20:25.8268584Z</dcterms:modified>
  <revision>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